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069" w:rsidRDefault="00EE5069" w:rsidP="00EE5069">
      <w:pPr>
        <w:rPr>
          <w:rFonts w:ascii="Arial" w:hAnsi="Arial"/>
          <w:b/>
        </w:rPr>
      </w:pPr>
      <w:r>
        <w:rPr>
          <w:rFonts w:ascii="Arial" w:hAnsi="Arial"/>
          <w:b/>
        </w:rPr>
        <w:t>Supplementary Figure Legends</w:t>
      </w:r>
    </w:p>
    <w:p w:rsidR="00744C8B" w:rsidRDefault="00744C8B" w:rsidP="00EE5069">
      <w:pPr>
        <w:rPr>
          <w:rFonts w:ascii="Arial" w:hAnsi="Arial"/>
        </w:rPr>
      </w:pPr>
      <w:r w:rsidRPr="00744C8B">
        <w:rPr>
          <w:rFonts w:ascii="Arial" w:hAnsi="Arial"/>
          <w:b/>
        </w:rPr>
        <w:t xml:space="preserve">Supplementary Figure S1. </w:t>
      </w:r>
      <w:r w:rsidRPr="00744C8B">
        <w:rPr>
          <w:rFonts w:ascii="Arial" w:hAnsi="Arial"/>
        </w:rPr>
        <w:t>Visualization of GSEA of 5444 genes linked with 8839 regulatory LTR elements and 34 genes linked with 88 regulatory LTR elements.</w:t>
      </w:r>
    </w:p>
    <w:p w:rsidR="00744C8B" w:rsidRDefault="00085439" w:rsidP="00EE5069">
      <w:pPr>
        <w:rPr>
          <w:rFonts w:ascii="Arial" w:hAnsi="Arial"/>
          <w:b/>
        </w:rPr>
      </w:pPr>
      <w:r>
        <w:rPr>
          <w:rFonts w:ascii="Arial" w:hAnsi="Arial"/>
          <w:b/>
        </w:rPr>
        <w:t>Supplementary Figure S2</w:t>
      </w:r>
      <w:r w:rsidR="00996E27" w:rsidRPr="00744C8B">
        <w:rPr>
          <w:rFonts w:ascii="Arial" w:hAnsi="Arial"/>
          <w:b/>
        </w:rPr>
        <w:t xml:space="preserve">. </w:t>
      </w:r>
      <w:r w:rsidR="00996E27" w:rsidRPr="00744C8B">
        <w:rPr>
          <w:rFonts w:ascii="Arial" w:hAnsi="Arial"/>
        </w:rPr>
        <w:t>Visualization of GSEA</w:t>
      </w:r>
      <w:r w:rsidR="00996E27">
        <w:rPr>
          <w:rFonts w:ascii="Arial" w:hAnsi="Arial"/>
        </w:rPr>
        <w:t xml:space="preserve"> of 709 genes representing a common set of down-stream target genes shared by LTR7; MLT2A1; and MLT2A2 regulatory LTRs and 473 genes comprising high-confidence down-stream targets of regulatory LTR elements (see text for details).</w:t>
      </w:r>
    </w:p>
    <w:p w:rsidR="00EE5069" w:rsidRDefault="00F76BCD" w:rsidP="00EE5069">
      <w:pPr>
        <w:rPr>
          <w:rFonts w:ascii="Arial" w:hAnsi="Arial"/>
        </w:rPr>
      </w:pPr>
      <w:r>
        <w:rPr>
          <w:rFonts w:ascii="Arial" w:hAnsi="Arial"/>
          <w:b/>
        </w:rPr>
        <w:t>Supplementary Figure S3</w:t>
      </w:r>
      <w:r w:rsidR="00EE5069" w:rsidRPr="00DB1D31">
        <w:rPr>
          <w:rFonts w:ascii="Arial" w:hAnsi="Arial"/>
          <w:b/>
        </w:rPr>
        <w:t>.</w:t>
      </w:r>
      <w:r w:rsidR="00EE5069">
        <w:rPr>
          <w:rFonts w:ascii="Arial" w:hAnsi="Arial"/>
        </w:rPr>
        <w:t xml:space="preserve"> Visualization of quantitative features of </w:t>
      </w:r>
      <w:r w:rsidR="00EE5069" w:rsidRPr="00B37DA2">
        <w:rPr>
          <w:rFonts w:ascii="Arial" w:hAnsi="Arial"/>
        </w:rPr>
        <w:t>G</w:t>
      </w:r>
      <w:r w:rsidR="00EE5069">
        <w:rPr>
          <w:rFonts w:ascii="Arial" w:hAnsi="Arial"/>
        </w:rPr>
        <w:t>SEA-defined genomic regulatory pathways (GRPs) and g</w:t>
      </w:r>
      <w:r w:rsidR="00EE5069" w:rsidRPr="00B37DA2">
        <w:rPr>
          <w:rFonts w:ascii="Arial" w:hAnsi="Arial"/>
        </w:rPr>
        <w:t xml:space="preserve">enomic </w:t>
      </w:r>
      <w:r w:rsidR="00EE5069">
        <w:rPr>
          <w:rFonts w:ascii="Arial" w:hAnsi="Arial"/>
        </w:rPr>
        <w:t xml:space="preserve">regulatory </w:t>
      </w:r>
      <w:r w:rsidR="00EE5069" w:rsidRPr="00B37DA2">
        <w:rPr>
          <w:rFonts w:ascii="Arial" w:hAnsi="Arial"/>
        </w:rPr>
        <w:t xml:space="preserve">modules </w:t>
      </w:r>
      <w:r w:rsidR="00EE5069">
        <w:rPr>
          <w:rFonts w:ascii="Arial" w:hAnsi="Arial"/>
        </w:rPr>
        <w:t xml:space="preserve">(GRMs) </w:t>
      </w:r>
      <w:r w:rsidR="00EE5069" w:rsidRPr="00B37DA2">
        <w:rPr>
          <w:rFonts w:ascii="Arial" w:hAnsi="Arial"/>
        </w:rPr>
        <w:t xml:space="preserve">mediating phenotypic impacts of human embryo regulatory </w:t>
      </w:r>
      <w:r w:rsidR="00EE5069">
        <w:rPr>
          <w:rFonts w:ascii="Arial" w:hAnsi="Arial"/>
        </w:rPr>
        <w:t xml:space="preserve">LTR elements. A set of 709 genes comprising common down-stream regulatory targets of three families of human embryo regulatory LTRs (MLT2A1; MLT2A2; LTR7) were selected from 5444 genes comprising a cumulative set of down-stream regulatory targets of 8839 human embryo regulatory LTRs and subjected to GSEA employing a comprehensive panel of genomics and proteomics databases (Methods). GSEA-defined significantly enriched sets of genes assigned to specific GRPs (adjusted p value &lt; 0.05) were cross-referenced to corresponding up-stream regulatory sequences of human embryo regulatory LTR elements to specify for each GRPs defined sets of down-stream target genes and up-stream regulatory </w:t>
      </w:r>
      <w:proofErr w:type="spellStart"/>
      <w:r w:rsidR="00EE5069">
        <w:rPr>
          <w:rFonts w:ascii="Arial" w:hAnsi="Arial"/>
        </w:rPr>
        <w:t>regulatory</w:t>
      </w:r>
      <w:proofErr w:type="spellEnd"/>
      <w:r w:rsidR="00EE5069">
        <w:rPr>
          <w:rFonts w:ascii="Arial" w:hAnsi="Arial"/>
        </w:rPr>
        <w:t xml:space="preserve"> LTR sequences. Each GSEA-defined GRPs were subjected to GO annotations and DAG validation analyses by imputing the corresponding sets regulatory LTRs into the GREAT algorithm software (Methods). Observed numbers of significantly enriched GO annotations’ terms (representing constituent GRMs of corresponding GRPs) are visualized as five-leaf flower patterns for corresponding GRPs. Panel (A) reports selected examples of significantly-enriched quantitative features associated with specific GRPs pertinent to GO Biological Process annotations (GRPs of </w:t>
      </w:r>
      <w:proofErr w:type="spellStart"/>
      <w:r w:rsidR="00EE5069">
        <w:rPr>
          <w:rFonts w:ascii="Arial" w:hAnsi="Arial"/>
        </w:rPr>
        <w:t>Neurexins</w:t>
      </w:r>
      <w:proofErr w:type="spellEnd"/>
      <w:r w:rsidR="00EE5069">
        <w:rPr>
          <w:rFonts w:ascii="Arial" w:hAnsi="Arial"/>
        </w:rPr>
        <w:t xml:space="preserve"> &amp; </w:t>
      </w:r>
      <w:proofErr w:type="spellStart"/>
      <w:r w:rsidR="00EE5069">
        <w:rPr>
          <w:rFonts w:ascii="Arial" w:hAnsi="Arial"/>
        </w:rPr>
        <w:t>Neuroligins</w:t>
      </w:r>
      <w:proofErr w:type="spellEnd"/>
      <w:r w:rsidR="00EE5069">
        <w:rPr>
          <w:rFonts w:ascii="Arial" w:hAnsi="Arial"/>
        </w:rPr>
        <w:t xml:space="preserve">; Neurotransmitter receptors’ activity; Receptor tyrosine kinases’ signaling; Neuroactive ligands/receptors interactions). For GRPs of PPI networks of 34 genes linked to 88 LTRs, the number of significantly enriched records of the </w:t>
      </w:r>
      <w:proofErr w:type="spellStart"/>
      <w:r w:rsidR="00EE5069">
        <w:rPr>
          <w:rFonts w:ascii="Arial" w:hAnsi="Arial"/>
        </w:rPr>
        <w:t>DisGeNET</w:t>
      </w:r>
      <w:proofErr w:type="spellEnd"/>
      <w:r w:rsidR="00EE5069">
        <w:rPr>
          <w:rFonts w:ascii="Arial" w:hAnsi="Arial"/>
        </w:rPr>
        <w:t xml:space="preserve"> database GSEA is reported. Panel (B) reports selected examples of significantly-enriched quantitative features associated with specific GRPs pertinent to GO Mouse Phenotype annotations (GRPs of </w:t>
      </w:r>
      <w:proofErr w:type="spellStart"/>
      <w:r w:rsidR="00EE5069">
        <w:rPr>
          <w:rFonts w:ascii="Arial" w:hAnsi="Arial"/>
        </w:rPr>
        <w:t>Neurotrophins</w:t>
      </w:r>
      <w:proofErr w:type="spellEnd"/>
      <w:r w:rsidR="00EE5069">
        <w:rPr>
          <w:rFonts w:ascii="Arial" w:hAnsi="Arial"/>
        </w:rPr>
        <w:t xml:space="preserve">; Neurotransmitter receptors’ activity; Receptor tyrosine kinases’ signaling; Neuroactive ligands/receptors interactions; PPI networks of 34 genes linked to 88 LTRs). Panel (C) reports numbers of significantly-enriched quantitative features associated with the GRP </w:t>
      </w:r>
      <w:proofErr w:type="spellStart"/>
      <w:r w:rsidR="00EE5069">
        <w:rPr>
          <w:rFonts w:ascii="Arial" w:hAnsi="Arial"/>
        </w:rPr>
        <w:t>Neurotrophins</w:t>
      </w:r>
      <w:proofErr w:type="spellEnd"/>
      <w:r w:rsidR="00EE5069">
        <w:rPr>
          <w:rFonts w:ascii="Arial" w:hAnsi="Arial"/>
        </w:rPr>
        <w:t xml:space="preserve"> (Neurotrophic factors) in respective GO annotations’ categories; Panel (D) reports numbers of significantly-enriched quantitative features associated with the GRP RET/GDNF signaling in respective GO annotations’ categories; Panel (E) reports numbers of significantly-enriched quantitative features associated with the GRP </w:t>
      </w:r>
      <w:proofErr w:type="spellStart"/>
      <w:r w:rsidR="00EE5069">
        <w:rPr>
          <w:rFonts w:ascii="Arial" w:hAnsi="Arial"/>
        </w:rPr>
        <w:t>Neurexins</w:t>
      </w:r>
      <w:proofErr w:type="spellEnd"/>
      <w:r w:rsidR="00EE5069">
        <w:rPr>
          <w:rFonts w:ascii="Arial" w:hAnsi="Arial"/>
        </w:rPr>
        <w:t xml:space="preserve"> &amp; </w:t>
      </w:r>
      <w:proofErr w:type="spellStart"/>
      <w:r w:rsidR="00EE5069">
        <w:rPr>
          <w:rFonts w:ascii="Arial" w:hAnsi="Arial"/>
        </w:rPr>
        <w:t>Neuroligins</w:t>
      </w:r>
      <w:proofErr w:type="spellEnd"/>
      <w:r w:rsidR="00EE5069">
        <w:rPr>
          <w:rFonts w:ascii="Arial" w:hAnsi="Arial"/>
        </w:rPr>
        <w:t xml:space="preserve"> in respective GO annotations’ categories; Panel (F) reports numbers of significantly-enriched quantitative features associated with the GRP Neurotransmitter receptors’ activity in respective GO annotations’ categories; Panel (G) reports numbers of significantly-enriched quantitative features associated with the GRP Tyrosine kinase receptors in respective GO annotations’ categories; Panel (H) reports numbers of significantly-enriched quantitative features associated with the GRP Neuroactive ligands/receptors interactions in respective GO annotations’ categories; Panel (I) reports numbers of significantly-enriched quantitative features associated with the GRP Human diseases’ PPI networks of 78 genes linked to 88 LTRs in respective GO annotations’ categories; Panel (J) reports numbers of significantly-enriched quantitative features associated with the hypothetical GSEA-defined Genomic Regulatory Network (GRN) comprising of 255 genes linked with 966 regulatory LTRs in respective GO annotations’ categories (see text for details). Graphical summary reports of DAG validation analyses for corresponding GRPs are presented in Figure 8 – 13. Complete tabular data and graphical summary reports pertinent to statistical, genomic, molecular, and phenotypic attributes of regulatory LTR-linked GSEA-defined Genomic Regulatory Pathways (GRPs)</w:t>
      </w:r>
      <w:r w:rsidR="00EE5069">
        <w:rPr>
          <w:rFonts w:ascii="Arial" w:hAnsi="Arial" w:cs="Arial"/>
        </w:rPr>
        <w:t xml:space="preserve"> and their constituent Genomic Regulatory Modules (GRMs) </w:t>
      </w:r>
      <w:r w:rsidR="00EE5069">
        <w:rPr>
          <w:rFonts w:ascii="Arial" w:hAnsi="Arial"/>
        </w:rPr>
        <w:t xml:space="preserve">associated with human embryo regulatory LTR elements are presented in the text; Tables 5 – 6; and Supplementary Materials (Supplementary Table S1; Supplementary Figure S1; Supplementary Summaries S4-S5; Supplementary Data Set S2). </w:t>
      </w:r>
    </w:p>
    <w:p w:rsidR="00EE5069" w:rsidRDefault="00F76BCD" w:rsidP="00EE5069">
      <w:pPr>
        <w:rPr>
          <w:rFonts w:ascii="Arial" w:hAnsi="Arial"/>
        </w:rPr>
      </w:pPr>
      <w:r>
        <w:rPr>
          <w:rFonts w:ascii="Arial" w:hAnsi="Arial"/>
          <w:b/>
        </w:rPr>
        <w:t>Supplementary Figure S4</w:t>
      </w:r>
      <w:r w:rsidR="00EE5069" w:rsidRPr="000550A7">
        <w:rPr>
          <w:rFonts w:ascii="Arial" w:hAnsi="Arial"/>
          <w:b/>
        </w:rPr>
        <w:t>.</w:t>
      </w:r>
      <w:r w:rsidR="00EE5069">
        <w:rPr>
          <w:rFonts w:ascii="Arial" w:hAnsi="Arial"/>
        </w:rPr>
        <w:t xml:space="preserve"> Graphical summaries of Directed Acyclic Graph (DAG) analyses of the GSEA-defined </w:t>
      </w:r>
      <w:r w:rsidR="00EE5069" w:rsidRPr="00F1357B">
        <w:rPr>
          <w:rFonts w:ascii="Arial" w:hAnsi="Arial"/>
          <w:i/>
        </w:rPr>
        <w:t>RET/GNF</w:t>
      </w:r>
      <w:r w:rsidR="00EE5069">
        <w:rPr>
          <w:rFonts w:ascii="Arial" w:hAnsi="Arial"/>
        </w:rPr>
        <w:t xml:space="preserve"> genomic regulatory pathway consisting of 115 human embryo regulatory LTRs and 28 down-stream target genes. Panels (A – H) reports graphical summaries of DAG analyses of the GSEA-defined </w:t>
      </w:r>
      <w:r w:rsidR="00EE5069" w:rsidRPr="00F1357B">
        <w:rPr>
          <w:rFonts w:ascii="Arial" w:hAnsi="Arial"/>
          <w:i/>
        </w:rPr>
        <w:lastRenderedPageBreak/>
        <w:t>RET/GNF</w:t>
      </w:r>
      <w:r w:rsidR="00EE5069">
        <w:rPr>
          <w:rFonts w:ascii="Arial" w:hAnsi="Arial"/>
        </w:rPr>
        <w:t xml:space="preserve"> pathway comprising of 28 genes linked with 115 regulatory LTRs. Hierarchical networks were generated by the GREAT algorithm using as an input genomic coordinates of 115 human embryo regulatory LTR loci assigned by the GREAT to the set of 28 genes of the</w:t>
      </w:r>
      <w:r w:rsidR="00EE5069" w:rsidRPr="00F1357B">
        <w:rPr>
          <w:rFonts w:ascii="Arial" w:hAnsi="Arial"/>
          <w:i/>
        </w:rPr>
        <w:t xml:space="preserve"> RET/GNF</w:t>
      </w:r>
      <w:r w:rsidR="00EE5069">
        <w:rPr>
          <w:rFonts w:ascii="Arial" w:hAnsi="Arial"/>
        </w:rPr>
        <w:t xml:space="preserve"> genomic regulatory pathway identified by GSEA of 709 genes comprising common down-stream regulatory targets of three families of human embryo regulatory LTRs (MLT2A1; MLT2A2; LTR7) (see Fig. 7 legend and text for details). Hierarchical networks of local DAG are shown for significantly enriched terms in GO Biological Process annotations [A; B; 181 significantly-enriched terms shown in (A) as an array of bars sorted in descending order of the log10(Binominal p values) and reported in (B) as local DAG of a developmental hierarchical network]; Human Phenotype annotations [C; D; 8 significantly-enriched terms shown in (C) as an array of bars sorted in descending order of the log10(Binominal p values) and reported in (D) as local DAG of a developmental hierarchical network]; Mouse Phenotype annotations [E; F; 191 significantly-enriched terms shown in (E) as an array of bars sorted in descending order of the log10(Binominal p values) and reported in (F) as local DAG of a developmental hierarchical network]; Mouse Phenotype Single KO annotations [G; H; 1077 significantly-enriched terms shown in (G) as an array of bars sorted in descending order of the log10(Binominal p values) and reported in (H) as local DAG of a developmental hierarchical network]. Complete tabular data and graphical summary reports pertinent to statistical, genomic, molecular, and phenotypic attributes of regulatory LTR-linked GSEA-defined Genomic Regulatory Pathways (GRPs)</w:t>
      </w:r>
      <w:r w:rsidR="00EE5069">
        <w:rPr>
          <w:rFonts w:ascii="Arial" w:hAnsi="Arial" w:cs="Arial"/>
        </w:rPr>
        <w:t xml:space="preserve"> and their constituent Genomic Regulatory Modules (GRMs) </w:t>
      </w:r>
      <w:r w:rsidR="00EE5069">
        <w:rPr>
          <w:rFonts w:ascii="Arial" w:hAnsi="Arial"/>
        </w:rPr>
        <w:t xml:space="preserve">associated with human embryo regulatory LTR elements are presented in the text; Tables 5 – 6; and Supplementary Materials (Supplementary Table S1; Supplementary Figure S1; Supplementary Summaries S4-S5; Supplementary Data Set S2). </w:t>
      </w:r>
    </w:p>
    <w:p w:rsidR="00EE5069" w:rsidRDefault="00F76BCD" w:rsidP="00EE5069">
      <w:pPr>
        <w:rPr>
          <w:rFonts w:ascii="Arial" w:hAnsi="Arial"/>
        </w:rPr>
      </w:pPr>
      <w:r>
        <w:rPr>
          <w:rFonts w:ascii="Arial" w:hAnsi="Arial"/>
          <w:b/>
        </w:rPr>
        <w:t>Supplementary Figure S5</w:t>
      </w:r>
      <w:r w:rsidR="00EE5069" w:rsidRPr="0014218C">
        <w:rPr>
          <w:rFonts w:ascii="Arial" w:hAnsi="Arial"/>
          <w:b/>
        </w:rPr>
        <w:t>.</w:t>
      </w:r>
      <w:r w:rsidR="00EE5069">
        <w:rPr>
          <w:rFonts w:ascii="Arial" w:hAnsi="Arial"/>
        </w:rPr>
        <w:t xml:space="preserve"> Graphical summaries of Directed Acyclic Graph (DAG) analyses of the GSEA-defined </w:t>
      </w:r>
      <w:proofErr w:type="spellStart"/>
      <w:r w:rsidR="00EE5069">
        <w:rPr>
          <w:rFonts w:ascii="Arial" w:hAnsi="Arial"/>
        </w:rPr>
        <w:t>Neurexins</w:t>
      </w:r>
      <w:proofErr w:type="spellEnd"/>
      <w:r w:rsidR="00EE5069">
        <w:rPr>
          <w:rFonts w:ascii="Arial" w:hAnsi="Arial"/>
        </w:rPr>
        <w:t xml:space="preserve"> &amp; </w:t>
      </w:r>
      <w:proofErr w:type="spellStart"/>
      <w:r w:rsidR="00EE5069">
        <w:rPr>
          <w:rFonts w:ascii="Arial" w:hAnsi="Arial"/>
        </w:rPr>
        <w:t>Neuroligins</w:t>
      </w:r>
      <w:proofErr w:type="spellEnd"/>
      <w:r w:rsidR="00EE5069">
        <w:rPr>
          <w:rFonts w:ascii="Arial" w:hAnsi="Arial"/>
        </w:rPr>
        <w:t xml:space="preserve"> genomic regulatory pathway consisting of 120 human embryo regulatory LTRs and 30 down-stream target genes. Panels (A – F) reports graphical summaries of DAG analyses of the GSEA-defined </w:t>
      </w:r>
      <w:proofErr w:type="spellStart"/>
      <w:r w:rsidR="00EE5069">
        <w:rPr>
          <w:rFonts w:ascii="Arial" w:hAnsi="Arial"/>
        </w:rPr>
        <w:t>Neurexins</w:t>
      </w:r>
      <w:proofErr w:type="spellEnd"/>
      <w:r w:rsidR="00EE5069">
        <w:rPr>
          <w:rFonts w:ascii="Arial" w:hAnsi="Arial"/>
        </w:rPr>
        <w:t xml:space="preserve"> &amp; </w:t>
      </w:r>
      <w:proofErr w:type="spellStart"/>
      <w:r w:rsidR="00EE5069">
        <w:rPr>
          <w:rFonts w:ascii="Arial" w:hAnsi="Arial"/>
        </w:rPr>
        <w:t>Neuroligins</w:t>
      </w:r>
      <w:proofErr w:type="spellEnd"/>
      <w:r w:rsidR="00EE5069">
        <w:rPr>
          <w:rFonts w:ascii="Arial" w:hAnsi="Arial"/>
        </w:rPr>
        <w:t xml:space="preserve"> pathway comprising of 30 genes linked with 120 regulatory LTRs. Hierarchical networks were generated by the GREAT algorithm using as an input genomic coordinates of 120 human embryo regulatory LTR loci assigned by the GREAT to the set of 30 genes of the </w:t>
      </w:r>
      <w:proofErr w:type="spellStart"/>
      <w:r w:rsidR="00EE5069">
        <w:rPr>
          <w:rFonts w:ascii="Arial" w:hAnsi="Arial"/>
        </w:rPr>
        <w:t>Neurexins</w:t>
      </w:r>
      <w:proofErr w:type="spellEnd"/>
      <w:r w:rsidR="00EE5069">
        <w:rPr>
          <w:rFonts w:ascii="Arial" w:hAnsi="Arial"/>
        </w:rPr>
        <w:t xml:space="preserve"> &amp; </w:t>
      </w:r>
      <w:proofErr w:type="spellStart"/>
      <w:r w:rsidR="00EE5069">
        <w:rPr>
          <w:rFonts w:ascii="Arial" w:hAnsi="Arial"/>
        </w:rPr>
        <w:t>Neuroligins</w:t>
      </w:r>
      <w:proofErr w:type="spellEnd"/>
      <w:r w:rsidR="00EE5069">
        <w:rPr>
          <w:rFonts w:ascii="Arial" w:hAnsi="Arial"/>
        </w:rPr>
        <w:t xml:space="preserve"> genomic regulatory pathway identified by GSEA of 709 genes comprising common down-stream regulatory targets of three families of human embryo regulatory LTRs (MLT2A1; MLT2A2; LTR7) (see Fig. 7 legend and text for details). Hierarchical networks of local DAG are shown for significantly enriched terms in GO Biological Process annotations [A; B; 61 significantly-enriched terms shown in (A) as an array of bars sorted in descending order of the log10(Binominal p values) and reported in (B) as local DAG of a developmental hierarchical network]; GO Cellular Component annotations [C; D; 19 significantly-enriched terms shown in (C) as an array of bars sorted in descending order of the log10(Binominal p values) and reported in (D) as local DAG of a developmental hierarchical network]; GO Molecular Function annotations [E; F; 4 significantly-enriched terms shown in (E) as an array of bars sorted in descending order of the log10(Binominal p values) and reported in (F) as local DAG of a developmental hierarchical network]. Complete tabular data and graphical summary reports pertinent to statistical, genomic, molecular, and phenotypic attributes of regulatory LTR-linked GSEA-defined Genomic Regulatory Pathways (GRPs)</w:t>
      </w:r>
      <w:r w:rsidR="00EE5069">
        <w:rPr>
          <w:rFonts w:ascii="Arial" w:hAnsi="Arial" w:cs="Arial"/>
        </w:rPr>
        <w:t xml:space="preserve"> and their constituent Genomic Regulatory Modules (GRMs) </w:t>
      </w:r>
      <w:r w:rsidR="00EE5069">
        <w:rPr>
          <w:rFonts w:ascii="Arial" w:hAnsi="Arial"/>
        </w:rPr>
        <w:t xml:space="preserve">associated with human embryo regulatory LTR elements are presented in the text; Tables 5 – 6; and Supplementary Materials (Supplementary Table S1; Supplementary Figure S1; Supplementary Summaries S4-S5; Supplementary Data Set S2). </w:t>
      </w:r>
    </w:p>
    <w:p w:rsidR="00EE5069" w:rsidRDefault="00F76BCD" w:rsidP="00EE5069">
      <w:pPr>
        <w:rPr>
          <w:rFonts w:ascii="Arial" w:hAnsi="Arial"/>
        </w:rPr>
      </w:pPr>
      <w:r>
        <w:rPr>
          <w:rFonts w:ascii="Arial" w:hAnsi="Arial"/>
          <w:b/>
        </w:rPr>
        <w:t>Supplementary Figure S6</w:t>
      </w:r>
      <w:r w:rsidR="00EE5069" w:rsidRPr="0009573C">
        <w:rPr>
          <w:rFonts w:ascii="Arial" w:hAnsi="Arial"/>
          <w:b/>
        </w:rPr>
        <w:t>.</w:t>
      </w:r>
      <w:r w:rsidR="00EE5069">
        <w:rPr>
          <w:rFonts w:ascii="Arial" w:hAnsi="Arial"/>
        </w:rPr>
        <w:t xml:space="preserve"> Graphical summaries of Directed Acyclic Graph (DAG) analyses of the GSEA-defined </w:t>
      </w:r>
      <w:proofErr w:type="spellStart"/>
      <w:r w:rsidR="00EE5069">
        <w:rPr>
          <w:rFonts w:ascii="Arial" w:hAnsi="Arial"/>
        </w:rPr>
        <w:t>Neurotrophins</w:t>
      </w:r>
      <w:proofErr w:type="spellEnd"/>
      <w:r w:rsidR="00EE5069">
        <w:rPr>
          <w:rFonts w:ascii="Arial" w:hAnsi="Arial"/>
        </w:rPr>
        <w:t xml:space="preserve"> (Neurotrophic Factors) genomic regulatory pathway consisting of 8 human embryo regulatory LTRs and 12 down-stream target genes. Panels (A – H) reports graphical summaries of DAG analyses of the GSEA-defined </w:t>
      </w:r>
      <w:proofErr w:type="spellStart"/>
      <w:r w:rsidR="00EE5069">
        <w:rPr>
          <w:rFonts w:ascii="Arial" w:hAnsi="Arial"/>
        </w:rPr>
        <w:t>Neurotrophins</w:t>
      </w:r>
      <w:proofErr w:type="spellEnd"/>
      <w:r w:rsidR="00EE5069">
        <w:rPr>
          <w:rFonts w:ascii="Arial" w:hAnsi="Arial"/>
        </w:rPr>
        <w:t xml:space="preserve"> (Neurotrophic Factors) pathway comprising of 12 genes linked with 8 regulatory LTRs. Hierarchical networks were generated by the GREAT algorithm using as an input genomic coordinates of 8 human embryo regulatory LTR loci assigned by the GREAT to the set of 12 genes of the </w:t>
      </w:r>
      <w:proofErr w:type="spellStart"/>
      <w:r w:rsidR="00EE5069">
        <w:rPr>
          <w:rFonts w:ascii="Arial" w:hAnsi="Arial"/>
        </w:rPr>
        <w:t>Neurotrophins</w:t>
      </w:r>
      <w:proofErr w:type="spellEnd"/>
      <w:r w:rsidR="00EE5069">
        <w:rPr>
          <w:rFonts w:ascii="Arial" w:hAnsi="Arial"/>
        </w:rPr>
        <w:t xml:space="preserve"> (Neurotrophic Factors) genomic regulatory pathway identified by GSEA of 709 genes comprising common down-stream regulatory targets of three families of human embryo regulatory LTRs (MLT2A1; MLT2A2; LTR7) (see Fig. 7 legend and text for details). Hierarchical networks of local DAG are shown for significantly enriched terms in GO Biological Process annotations [A; B; 12 significantly-enriched </w:t>
      </w:r>
      <w:r w:rsidR="00EE5069">
        <w:rPr>
          <w:rFonts w:ascii="Arial" w:hAnsi="Arial"/>
        </w:rPr>
        <w:lastRenderedPageBreak/>
        <w:t>terms shown in (A) as an array of bars sorted in descending order of the log10(Binominal p values) and reported in (B) as local DAG of a developmental hierarchical network]; Human Phenotype annotations [C; D; 30 significantly-enriched terms shown in (C) as an array of bars sorted in descending order of the log10(Binominal p values) and reported in (D) as local DAG of a developmental hierarchical network]; Mouse Phenotype annotations [E; F; 77 significantly-enriched terms shown in (E) as an array of bars sorted in descending order of the log10(Binominal p values) and reported in (F) as local DAG of a developmental hierarchical network]; Mouse Phenotype Single KO annotations [G; H; 70 significantly-enriched terms shown in (G) as an array of bars sorted in descending order of the log10(Binominal p values) and reported in (H) as local DAG of a developmental hierarchical network]. Complete tabular data and graphical summary reports pertinent to statistical, genomic, molecular, and phenotypic attributes of regulatory LTR-linked GSEA-defined Genomic Regulatory Pathways (GRPs)</w:t>
      </w:r>
      <w:r w:rsidR="00EE5069">
        <w:rPr>
          <w:rFonts w:ascii="Arial" w:hAnsi="Arial" w:cs="Arial"/>
        </w:rPr>
        <w:t xml:space="preserve"> and their constituent Genomic Regulatory Modules (GRMs) </w:t>
      </w:r>
      <w:r w:rsidR="00EE5069">
        <w:rPr>
          <w:rFonts w:ascii="Arial" w:hAnsi="Arial"/>
        </w:rPr>
        <w:t xml:space="preserve">associated with human embryo regulatory LTR elements are presented in the text; Tables 5 – 6; and Supplementary Materials (Supplementary Table S1; Supplementary Figure S1; Supplementary Summaries S4-S5; Supplementary Data Set S2). </w:t>
      </w:r>
    </w:p>
    <w:p w:rsidR="00EE5069" w:rsidRDefault="00F76BCD" w:rsidP="00EE5069">
      <w:pPr>
        <w:rPr>
          <w:rFonts w:ascii="Arial" w:hAnsi="Arial"/>
        </w:rPr>
      </w:pPr>
      <w:r>
        <w:rPr>
          <w:rFonts w:ascii="Arial" w:hAnsi="Arial"/>
          <w:b/>
        </w:rPr>
        <w:t>Supplementary Figure S7</w:t>
      </w:r>
      <w:r w:rsidR="00EE5069" w:rsidRPr="003C36B1">
        <w:rPr>
          <w:rFonts w:ascii="Arial" w:hAnsi="Arial"/>
          <w:b/>
        </w:rPr>
        <w:t>.</w:t>
      </w:r>
      <w:r w:rsidR="00EE5069">
        <w:rPr>
          <w:rFonts w:ascii="Arial" w:hAnsi="Arial"/>
        </w:rPr>
        <w:t xml:space="preserve"> Graphical summaries of Directed Acyclic Graph (DAG) analyses of the GSEA-defined Neurotransmitters Receptors Activity genomic regulatory pathway consisting of 137 human embryo regulatory LTRs and 30 down-stream target genes. Panels (A – J) reports graphical summaries of DAG analyses of the GSEA-defined Neurotransmitters Receptors Activity pathway comprising of 30 genes linked with 137 regulatory LTRs. Hierarchical networks were generated by the GREAT algorithm using as an input genomic coordinates of 137 human embryo regulatory LTR loci assigned by the GREAT to the set of 30 genes of the Neurotransmitters Receptors Activity genomic regulatory pathway identified by GSEA of 709 genes comprising common down-stream regulatory targets of three families of human embryo regulatory LTRs (MLT2A1; MLT2A2; LTR7) (see Fig. 7 legend and text for details). Hierarchical networks of local DAG are shown for significantly enriched terms in GO Biological Process annotations [A; B; 34 significantly-enriched terms shown in (A) as an array of bars sorted in descending order of the log10(Binominal p values) and reported in (B) as local DAG of a developmental hierarchical network]; GO Cellular Component annotations [C; D; 29 significantly-enriched terms shown in (C) as an array of bars sorted in descending order of the log10(Binominal p values) and reported in (D) as local DAG of a developmental hierarchical network]; GO Molecular Function annotations [E; F; 38 significantly-enriched terms shown in (E) as an array of bars sorted in descending order of the log10(Binominal p values) and reported in (F) as local DAG of a developmental hierarchical network]; Mouse Phenotype annotations [G; H; 32 significantly-enriched terms shown in (G) as an array of bars sorted in descending order of the log10(Binominal p values) and reported in (H) as local DAG of a developmental hierarchical network]; Mouse Phenotype Single KO annotations [I; J; 20 significantly-enriched terms shown in (I) as an array of bars sorted in descending order of the log10(Binominal p values) and reported in (J) as local DAG of a developmental hierarchical network]. Complete tabular data and graphical summary reports pertinent to statistical, genomic, molecular, and phenotypic attributes of regulatory LTR-linked GSEA-defined Genomic Regulatory Pathways (GRPs)</w:t>
      </w:r>
      <w:r w:rsidR="00EE5069">
        <w:rPr>
          <w:rFonts w:ascii="Arial" w:hAnsi="Arial" w:cs="Arial"/>
        </w:rPr>
        <w:t xml:space="preserve"> and their constituent Genomic Regulatory Modules (GRMs) </w:t>
      </w:r>
      <w:r w:rsidR="00EE5069">
        <w:rPr>
          <w:rFonts w:ascii="Arial" w:hAnsi="Arial"/>
        </w:rPr>
        <w:t xml:space="preserve">associated with human embryo regulatory LTR elements are presented in the text; Tables 5 – 6; and Supplementary Materials (Supplementary Table S1; Supplementary Figure S1; Supplementary Summaries S4-S5; Supplementary Data Set S2). </w:t>
      </w:r>
    </w:p>
    <w:p w:rsidR="00EE5069" w:rsidRDefault="00F76BCD" w:rsidP="00EE5069">
      <w:pPr>
        <w:rPr>
          <w:rFonts w:ascii="Arial" w:hAnsi="Arial"/>
        </w:rPr>
      </w:pPr>
      <w:r>
        <w:rPr>
          <w:rFonts w:ascii="Arial" w:hAnsi="Arial"/>
          <w:b/>
        </w:rPr>
        <w:t>Supplementary Figure S8</w:t>
      </w:r>
      <w:r w:rsidR="00EE5069" w:rsidRPr="00F53077">
        <w:rPr>
          <w:rFonts w:ascii="Arial" w:hAnsi="Arial"/>
          <w:b/>
        </w:rPr>
        <w:t>.</w:t>
      </w:r>
      <w:r w:rsidR="00EE5069">
        <w:rPr>
          <w:rFonts w:ascii="Arial" w:hAnsi="Arial"/>
        </w:rPr>
        <w:t xml:space="preserve"> Graphical summaries of Directed Acyclic Graph (DAG) analyses of the GSEA-defined Neuroactive ligands/receptors interactions genomic regulatory pathway consisting of 305 human embryo regulatory LTRs and 84 down-stream target genes. Panels (A – J) reports graphical summaries of DAG analyses of the GSEA-defined Neuroactive ligands/receptors interactions pathway comprising of 84 genes linked with 305 regulatory LTRs. Hierarchical networks were generated by the GREAT algorithm using as an input genomic coordinates of 305 human embryo regulatory LTR loci assigned by the GREAT to the set of 84 genes of the Neuroactive ligands/receptors interactions genomic regulatory pathway identified by GSEA of 709 genes comprising common down-stream regulatory targets of three families of human embryo regulatory LTRs (MLT2A1; MLT2A2; LTR7) (see Fig. 7 legend and text for details). Hierarchical networks of local DAG are shown for significantly enriched terms in GO Biological Process annotations [A; B; 85 significantly-enriched terms shown in (A) as an array of bars sorted in descending order of the log10(Binominal </w:t>
      </w:r>
      <w:r w:rsidR="00EE5069">
        <w:rPr>
          <w:rFonts w:ascii="Arial" w:hAnsi="Arial"/>
        </w:rPr>
        <w:lastRenderedPageBreak/>
        <w:t>p values) and reported in (B) as local DAG of a developmental hierarchical network]; GO Cellular Component annotations [C; D; 30 significantly-enriched terms shown in (C) as an array of bars sorted in descending order of the log10(Binominal p values) and reported in (D) as local DAG of a developmental hierarchical network]; GO Molecular Function annotations [E; F; 43 significantly-enriched terms shown in (E) as an array of bars sorted in descending order of the log10(Binominal p values) and reported in (F) as local DAG of a developmental hierarchical network]; Mouse Phenotype annotations [G; H; 85 significantly-enriched terms shown in (G) as an array of bars sorted in descending order of the log10(Binominal p values) and reported in (H) as local DAG of a developmental hierarchical network]; Mouse Phenotype Single KO annotations [I; J; 80 significantly-enriched terms shown in (I) as an array of bars sorted in descending order of the log10(Binominal p values) and reported in (J) as local DAG of a developmental hierarchical network]. Complete tabular data and graphical summary reports pertinent to statistical, genomic, molecular, and phenotypic attributes of regulatory LTR-linked GSEA-defined Genomic Regulatory Pathways (GRPs)</w:t>
      </w:r>
      <w:r w:rsidR="00EE5069">
        <w:rPr>
          <w:rFonts w:ascii="Arial" w:hAnsi="Arial" w:cs="Arial"/>
        </w:rPr>
        <w:t xml:space="preserve"> and their constituent Genomic Regulatory Modules (GRMs) </w:t>
      </w:r>
      <w:r w:rsidR="00EE5069">
        <w:rPr>
          <w:rFonts w:ascii="Arial" w:hAnsi="Arial"/>
        </w:rPr>
        <w:t xml:space="preserve">associated with human embryo regulatory LTR elements are presented in the text; Tables 5 – 6; and Supplementary Materials (Supplementary Table S1; Supplementary Figure S1; Supplementary Summaries S4-S5; Supplementary Data Set S2). </w:t>
      </w:r>
    </w:p>
    <w:p w:rsidR="00EE5069" w:rsidRDefault="00F76BCD" w:rsidP="00EE5069">
      <w:pPr>
        <w:rPr>
          <w:rFonts w:ascii="Arial" w:hAnsi="Arial"/>
        </w:rPr>
      </w:pPr>
      <w:r>
        <w:rPr>
          <w:rFonts w:ascii="Arial" w:hAnsi="Arial"/>
          <w:b/>
        </w:rPr>
        <w:t>Supplementary Figure S9</w:t>
      </w:r>
      <w:r w:rsidR="00EE5069" w:rsidRPr="00671FDB">
        <w:rPr>
          <w:rFonts w:ascii="Arial" w:hAnsi="Arial"/>
          <w:b/>
        </w:rPr>
        <w:t>.</w:t>
      </w:r>
      <w:r w:rsidR="00EE5069">
        <w:rPr>
          <w:rFonts w:ascii="Arial" w:hAnsi="Arial"/>
        </w:rPr>
        <w:t xml:space="preserve"> Graphical summaries of Directed Acyclic Graph (DAG) analyses of the GSEA-defined Tyrosine Kinase Receptors Activity genomic regulatory pathway consisting of 241 human embryo regulatory LTRs and 81 down-stream target genes. Panels (A – J) reports graphical summaries of DAG analyses of the GSEA-defined Tyrosine Kinase Receptors Activity pathway comprising of 81 genes linked with 241 regulatory LTRs. Hierarchical networks were generated by the GREAT algorithm using as an input genomic coordinates of 241 human embryo regulatory LTR loci assigned by the GREAT to the set of 81 genes of the Tyrosine Kinase Receptors Activity genomic regulatory pathway identified by GSEA of 709 genes comprising common down-stream regulatory targets of three families of human embryo regulatory LTRs (MLT2A1; MLT2A2; LTR7) (see Fig. 7 legend and text for details). Hierarchical networks of local DAG are shown for significantly enriched terms in GO Biological Process annotations [A; B; 172 significantly-enriched terms shown in (A) as an array of bars sorted in descending order of the log10(Binominal p values) and reported in (B) as local DAG of a developmental hierarchical network]; GO Cellular Component annotations [C; D; 8 significantly-enriched terms shown in (C) as an array of bars sorted in descending order of the log10(Binominal p values) and reported in (D) as local DAG of a developmental hierarchical network]; GO Molecular Function annotations [E; F; 12 significantly-enriched terms shown in (E) as an array of bars sorted in descending order of the log10(Binominal p values) and reported in (F) as local DAG of a developmental hierarchical network]; Mouse Phenotype annotations [G; H; 69 significantly-enriched terms shown in (G) as an array of bars sorted in descending order of the log10(Binominal p values) and reported in (H) as local DAG of a developmental hierarchical network]; Mouse Phenotype Single KO annotations [I; J; 24 significantly-enriched terms shown in (I) as an array of bars sorted in descending order of the log10(Binominal p values) and reported in (J) as local DAG of a developmental hierarchical network]. Complete tabular data and graphical summary reports pertinent to statistical, genomic, molecular, and phenotypic attributes of regulatory LTR-linked GSEA-defined Genomic Regulatory Pathways (GRPs)</w:t>
      </w:r>
      <w:r w:rsidR="00EE5069">
        <w:rPr>
          <w:rFonts w:ascii="Arial" w:hAnsi="Arial" w:cs="Arial"/>
        </w:rPr>
        <w:t xml:space="preserve"> and their constituent Genomic Regulatory Modules (GRMs) </w:t>
      </w:r>
      <w:r w:rsidR="00EE5069">
        <w:rPr>
          <w:rFonts w:ascii="Arial" w:hAnsi="Arial"/>
        </w:rPr>
        <w:t xml:space="preserve">associated with human embryo regulatory LTR elements are presented in the text; Tables 5 – 6; and Supplementary Materials (Supplementary Table S1; Supplementary Figure S1; Supplementary Summaries S4-S5; Supplementary Data Set S2). </w:t>
      </w:r>
    </w:p>
    <w:p w:rsidR="00EE5069" w:rsidRDefault="00F76BCD" w:rsidP="00EE5069">
      <w:pPr>
        <w:rPr>
          <w:rFonts w:ascii="Arial" w:hAnsi="Arial"/>
        </w:rPr>
      </w:pPr>
      <w:r>
        <w:rPr>
          <w:rFonts w:ascii="Arial" w:hAnsi="Arial"/>
          <w:b/>
        </w:rPr>
        <w:t>Supplementary Figure S10</w:t>
      </w:r>
      <w:bookmarkStart w:id="0" w:name="_GoBack"/>
      <w:bookmarkEnd w:id="0"/>
      <w:r w:rsidR="00EE5069" w:rsidRPr="00B47B23">
        <w:rPr>
          <w:rFonts w:ascii="Arial" w:hAnsi="Arial"/>
          <w:b/>
        </w:rPr>
        <w:t>.</w:t>
      </w:r>
      <w:r w:rsidR="00EE5069">
        <w:rPr>
          <w:rFonts w:ascii="Arial" w:hAnsi="Arial"/>
        </w:rPr>
        <w:t xml:space="preserve"> Graphical summaries of Directed Acyclic Graph (DAG) analyses of the GSEA-defined composite Genomic Regulatory Network (GRN) consisting of 966 human embryo regulatory LTRs and 255 down-stream target genes. Panels (A – J) reports graphical summaries of DAG analyses of the GSEA-defined composite GRN comprising of 255 genes linked with 966 regulatory LTRs. Hierarchical networks were generated by the GREAT algorithm using as an input genomic coordinates of 966 human embryo regulatory LTR loci assigned by the GREAT to the set of 255 genes of the composite GRN assembled from GRPs (Figs. 8 – 13) identified by GSEA of 709 genes comprising common down-stream regulatory targets of three families of human embryo regulatory LTRs (MLT2A1; MLT2A2; LTR7) (see Fig. 7 legend and text for details). Hierarchical networks of local DAG are shown for significantly enriched terms in GO Biological Process annotations [A; B; 287 significantly-enriched terms shown in (A) as an array of bars sorted in descending order </w:t>
      </w:r>
      <w:r w:rsidR="00EE5069">
        <w:rPr>
          <w:rFonts w:ascii="Arial" w:hAnsi="Arial"/>
        </w:rPr>
        <w:lastRenderedPageBreak/>
        <w:t>of the log10(Binominal p values) and reported in (B) as local DAG of a developmental hierarchical network]; GO Cellular Component annotations [C; D; 38 significantly-enriched terms shown in (C) as an array of bars sorted in descending order of the log10(Binominal p values) and reported in (D) as local DAG of a developmental hierarchical network]; GO Molecular Function annotations [E; F; 20 significantly-enriched terms shown in (E) as an array of bars sorted in descending order of the log10(Binominal p values) and reported in (F) as local DAG of a developmental hierarchical network]; Mouse Phenotype annotations [G; H; 264 significantly-enriched terms shown in (G) as an array of bars sorted in descending order of the log10 (Binominal p values) and reported in (H) as local DAG of a developmental hierarchical network]; Mouse Phenotype Single KO annotations [I; J; 136 significantly-enriched terms shown in (I) as an array of bars sorted in descending order of the log10(Binominal p values) and reported in (J) as local DAG of a developmental hierarchical network]. Complete tabular data and graphical summary reports pertinent to statistical, genomic, molecular, and phenotypic attributes of regulatory LTR-linked GSEA-defined Genomic Regulatory Pathways (GRPs)</w:t>
      </w:r>
      <w:r w:rsidR="00EE5069">
        <w:rPr>
          <w:rFonts w:ascii="Arial" w:hAnsi="Arial" w:cs="Arial"/>
        </w:rPr>
        <w:t xml:space="preserve"> and their constituent Genomic Regulatory Modules (GRMs) </w:t>
      </w:r>
      <w:r w:rsidR="00EE5069">
        <w:rPr>
          <w:rFonts w:ascii="Arial" w:hAnsi="Arial"/>
        </w:rPr>
        <w:t xml:space="preserve">associated with human embryo regulatory LTR elements are presented in the text; Tables 5 – 6; and Supplementary Materials (Supplementary Table S1; Supplementary Figure S1; Supplementary Summaries S4-S5; Supplementary Data Set S2). </w:t>
      </w:r>
    </w:p>
    <w:p w:rsidR="009C3AFA" w:rsidRDefault="009C3AFA"/>
    <w:sectPr w:rsidR="009C3AFA" w:rsidSect="00EE506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069"/>
    <w:rsid w:val="00085439"/>
    <w:rsid w:val="00744C8B"/>
    <w:rsid w:val="00996E27"/>
    <w:rsid w:val="009C3AFA"/>
    <w:rsid w:val="00EE5069"/>
    <w:rsid w:val="00F76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2B3CFC-C9F8-412F-8B2A-93C4DFEA7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0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3290</Words>
  <Characters>18754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Guennadi Glinskii</dc:creator>
  <cp:keywords/>
  <dc:description/>
  <cp:lastModifiedBy>Guennadi Glinskii</cp:lastModifiedBy>
  <cp:revision>4</cp:revision>
  <dcterms:created xsi:type="dcterms:W3CDTF">2024-02-28T06:48:00Z</dcterms:created>
  <dcterms:modified xsi:type="dcterms:W3CDTF">2024-02-28T07:50:00Z</dcterms:modified>
</cp:coreProperties>
</file>